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44" w:rsidRPr="00CC7644" w:rsidRDefault="00CC7644" w:rsidP="00CC7644">
      <w:pPr>
        <w:spacing w:after="0" w:line="30" w:lineRule="atLeast"/>
        <w:jc w:val="center"/>
        <w:rPr>
          <w:rFonts w:ascii="PT Astra Serif" w:hAnsi="PT Astra Serif"/>
          <w:b/>
          <w:sz w:val="28"/>
          <w:szCs w:val="28"/>
        </w:rPr>
      </w:pPr>
      <w:r w:rsidRPr="00CC7644">
        <w:rPr>
          <w:rFonts w:ascii="PT Astra Serif" w:hAnsi="PT Astra Serif"/>
          <w:b/>
          <w:sz w:val="28"/>
          <w:szCs w:val="28"/>
        </w:rPr>
        <w:t>Учебные предметы, курсы, дисциплины (модули), предусмотренные ОПОП-П 15.02.09 Аддитивные технологии 2023-2026 учебные годы</w:t>
      </w:r>
    </w:p>
    <w:p w:rsidR="00CC7644" w:rsidRDefault="00CC7644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ООД.01</w:t>
      </w:r>
      <w:r w:rsidRPr="00BA1A17">
        <w:rPr>
          <w:rFonts w:ascii="PT Astra Serif" w:hAnsi="PT Astra Serif"/>
          <w:sz w:val="28"/>
          <w:szCs w:val="28"/>
        </w:rPr>
        <w:tab/>
        <w:t>Русский язык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ООД.02</w:t>
      </w:r>
      <w:r w:rsidRPr="00BA1A17">
        <w:rPr>
          <w:rFonts w:ascii="PT Astra Serif" w:hAnsi="PT Astra Serif"/>
          <w:sz w:val="28"/>
          <w:szCs w:val="28"/>
        </w:rPr>
        <w:tab/>
        <w:t>Литература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ООД.03</w:t>
      </w:r>
      <w:r w:rsidRPr="00BA1A17">
        <w:rPr>
          <w:rFonts w:ascii="PT Astra Serif" w:hAnsi="PT Astra Serif"/>
          <w:sz w:val="28"/>
          <w:szCs w:val="28"/>
        </w:rPr>
        <w:tab/>
        <w:t>История (включая курс "Россия - моя история)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ООД.04</w:t>
      </w:r>
      <w:r w:rsidRPr="00BA1A17">
        <w:rPr>
          <w:rFonts w:ascii="PT Astra Serif" w:hAnsi="PT Astra Serif"/>
          <w:sz w:val="28"/>
          <w:szCs w:val="28"/>
        </w:rPr>
        <w:tab/>
        <w:t>Обществознание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ООД.05</w:t>
      </w:r>
      <w:r w:rsidRPr="00BA1A17">
        <w:rPr>
          <w:rFonts w:ascii="PT Astra Serif" w:hAnsi="PT Astra Serif"/>
          <w:sz w:val="28"/>
          <w:szCs w:val="28"/>
        </w:rPr>
        <w:tab/>
        <w:t>География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ООД.06</w:t>
      </w:r>
      <w:r w:rsidRPr="00BA1A1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ООД.07</w:t>
      </w:r>
      <w:r w:rsidRPr="00BA1A17">
        <w:rPr>
          <w:rFonts w:ascii="PT Astra Serif" w:hAnsi="PT Astra Serif"/>
          <w:sz w:val="28"/>
          <w:szCs w:val="28"/>
        </w:rPr>
        <w:tab/>
        <w:t>Математика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ООД.08</w:t>
      </w:r>
      <w:r w:rsidRPr="00BA1A17">
        <w:rPr>
          <w:rFonts w:ascii="PT Astra Serif" w:hAnsi="PT Astra Serif"/>
          <w:sz w:val="28"/>
          <w:szCs w:val="28"/>
        </w:rPr>
        <w:tab/>
        <w:t>Информатика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ООД.09</w:t>
      </w:r>
      <w:r w:rsidRPr="00BA1A1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ООД.10</w:t>
      </w:r>
      <w:r w:rsidRPr="00BA1A17">
        <w:rPr>
          <w:rFonts w:ascii="PT Astra Serif" w:hAnsi="PT Astra Serif"/>
          <w:sz w:val="28"/>
          <w:szCs w:val="28"/>
        </w:rPr>
        <w:tab/>
        <w:t>ОБЖ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ООД.11</w:t>
      </w:r>
      <w:r w:rsidRPr="00BA1A17">
        <w:rPr>
          <w:rFonts w:ascii="PT Astra Serif" w:hAnsi="PT Astra Serif"/>
          <w:sz w:val="28"/>
          <w:szCs w:val="28"/>
        </w:rPr>
        <w:tab/>
        <w:t>Физика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ООД.12</w:t>
      </w:r>
      <w:r w:rsidRPr="00BA1A17">
        <w:rPr>
          <w:rFonts w:ascii="PT Astra Serif" w:hAnsi="PT Astra Serif"/>
          <w:sz w:val="28"/>
          <w:szCs w:val="28"/>
        </w:rPr>
        <w:tab/>
        <w:t>Химия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ООД.13</w:t>
      </w:r>
      <w:r w:rsidRPr="00BA1A17">
        <w:rPr>
          <w:rFonts w:ascii="PT Astra Serif" w:hAnsi="PT Astra Serif"/>
          <w:sz w:val="28"/>
          <w:szCs w:val="28"/>
        </w:rPr>
        <w:tab/>
        <w:t>Биология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BA1A17">
        <w:rPr>
          <w:rFonts w:ascii="PT Astra Serif" w:hAnsi="PT Astra Serif"/>
          <w:sz w:val="28"/>
          <w:szCs w:val="28"/>
        </w:rPr>
        <w:t>Индивидуальный проект</w:t>
      </w:r>
      <w:bookmarkStart w:id="0" w:name="_GoBack"/>
      <w:bookmarkEnd w:id="0"/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ОГСЭ.01</w:t>
      </w:r>
      <w:r w:rsidRPr="00BA1A17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ОГСЭ.02</w:t>
      </w:r>
      <w:r w:rsidRPr="00BA1A17">
        <w:rPr>
          <w:rFonts w:ascii="PT Astra Serif" w:hAnsi="PT Astra Serif"/>
          <w:sz w:val="28"/>
          <w:szCs w:val="28"/>
        </w:rPr>
        <w:tab/>
        <w:t>История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ОГСЭ.03</w:t>
      </w:r>
      <w:r w:rsidRPr="00BA1A1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ОГСЭ.04</w:t>
      </w:r>
      <w:r w:rsidRPr="00BA1A1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ЕН.01</w:t>
      </w:r>
      <w:r w:rsidRPr="00BA1A17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ЕН.02</w:t>
      </w:r>
      <w:r w:rsidRPr="00BA1A17">
        <w:rPr>
          <w:rFonts w:ascii="PT Astra Serif" w:hAnsi="PT Astra Serif"/>
          <w:sz w:val="28"/>
          <w:szCs w:val="28"/>
        </w:rPr>
        <w:tab/>
        <w:t>Информатика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ОП.01</w:t>
      </w:r>
      <w:r w:rsidRPr="00BA1A17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ОП.02</w:t>
      </w:r>
      <w:r w:rsidRPr="00BA1A17">
        <w:rPr>
          <w:rFonts w:ascii="PT Astra Serif" w:hAnsi="PT Astra Serif"/>
          <w:sz w:val="28"/>
          <w:szCs w:val="28"/>
        </w:rPr>
        <w:tab/>
        <w:t>Электротехника и электроника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ОП.03</w:t>
      </w:r>
      <w:r w:rsidRPr="00BA1A17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ОП.04</w:t>
      </w:r>
      <w:r w:rsidRPr="00BA1A17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ОП.05</w:t>
      </w:r>
      <w:r w:rsidRPr="00BA1A17">
        <w:rPr>
          <w:rFonts w:ascii="PT Astra Serif" w:hAnsi="PT Astra Serif"/>
          <w:sz w:val="28"/>
          <w:szCs w:val="28"/>
        </w:rPr>
        <w:tab/>
        <w:t>Теплотехника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ОП.06</w:t>
      </w:r>
      <w:r w:rsidRPr="00BA1A17">
        <w:rPr>
          <w:rFonts w:ascii="PT Astra Serif" w:hAnsi="PT Astra Serif"/>
          <w:sz w:val="28"/>
          <w:szCs w:val="28"/>
        </w:rPr>
        <w:tab/>
        <w:t>Процессы формообразования в машиностроении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ОП.07</w:t>
      </w:r>
      <w:r w:rsidRPr="00BA1A17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ОП.08</w:t>
      </w:r>
      <w:r w:rsidRPr="00BA1A17">
        <w:rPr>
          <w:rFonts w:ascii="PT Astra Serif" w:hAnsi="PT Astra Serif"/>
          <w:sz w:val="28"/>
          <w:szCs w:val="28"/>
        </w:rPr>
        <w:tab/>
        <w:t>Системы автоматизированного проектирования технологических процессов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ОП.09</w:t>
      </w:r>
      <w:r w:rsidRPr="00BA1A17">
        <w:rPr>
          <w:rFonts w:ascii="PT Astra Serif" w:hAnsi="PT Astra Serif"/>
          <w:sz w:val="28"/>
          <w:szCs w:val="28"/>
        </w:rPr>
        <w:tab/>
        <w:t>Основы мехатроники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ОП.10</w:t>
      </w:r>
      <w:r w:rsidRPr="00BA1A17">
        <w:rPr>
          <w:rFonts w:ascii="PT Astra Serif" w:hAnsi="PT Astra Serif"/>
          <w:sz w:val="28"/>
          <w:szCs w:val="28"/>
        </w:rPr>
        <w:tab/>
        <w:t>Основы организации производства (основы экономики, права и управления)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ОП.11</w:t>
      </w:r>
      <w:r w:rsidRPr="00BA1A17">
        <w:rPr>
          <w:rFonts w:ascii="PT Astra Serif" w:hAnsi="PT Astra Serif"/>
          <w:sz w:val="28"/>
          <w:szCs w:val="28"/>
        </w:rPr>
        <w:tab/>
        <w:t>Охрана труда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ОП.12</w:t>
      </w:r>
      <w:r w:rsidRPr="00BA1A17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ПМ.01</w:t>
      </w:r>
      <w:r w:rsidRPr="00BA1A17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</w:t>
      </w:r>
      <w:r>
        <w:rPr>
          <w:rFonts w:ascii="PT Astra Serif" w:hAnsi="PT Astra Serif"/>
          <w:sz w:val="28"/>
          <w:szCs w:val="28"/>
        </w:rPr>
        <w:t xml:space="preserve"> модели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 xml:space="preserve">МДК.01.01 </w:t>
      </w:r>
      <w:r w:rsidRPr="00BA1A17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МДК.01.02</w:t>
      </w:r>
      <w:r w:rsidRPr="00BA1A17">
        <w:rPr>
          <w:rFonts w:ascii="PT Astra Serif" w:hAnsi="PT Astra Serif"/>
          <w:sz w:val="28"/>
          <w:szCs w:val="28"/>
        </w:rPr>
        <w:tab/>
        <w:t>Методы создания и корректировки компьютерных моделей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ПМ.02</w:t>
      </w:r>
      <w:r w:rsidRPr="00BA1A17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установках.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lastRenderedPageBreak/>
        <w:t>МДК.02.01</w:t>
      </w:r>
      <w:r w:rsidRPr="00BA1A17">
        <w:rPr>
          <w:rFonts w:ascii="PT Astra Serif" w:hAnsi="PT Astra Serif"/>
          <w:sz w:val="28"/>
          <w:szCs w:val="28"/>
        </w:rPr>
        <w:tab/>
        <w:t>Теоретические основы производства изделий с использованием аддитивных технологий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МДК.02.02</w:t>
      </w:r>
      <w:r w:rsidRPr="00BA1A17">
        <w:rPr>
          <w:rFonts w:ascii="PT Astra Serif" w:hAnsi="PT Astra Serif"/>
          <w:sz w:val="28"/>
          <w:szCs w:val="28"/>
        </w:rPr>
        <w:tab/>
        <w:t>Эксплуатация установок для аддитивного производства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МДК.02.03</w:t>
      </w:r>
      <w:r w:rsidRPr="00BA1A17">
        <w:rPr>
          <w:rFonts w:ascii="PT Astra Serif" w:hAnsi="PT Astra Serif"/>
          <w:sz w:val="28"/>
          <w:szCs w:val="28"/>
        </w:rPr>
        <w:tab/>
        <w:t>Методы финишной обработки и контроля качества готовых изделий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ПМ.03</w:t>
      </w:r>
      <w:r w:rsidRPr="00BA1A17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МДК.03.01</w:t>
      </w:r>
      <w:r w:rsidRPr="00BA1A17">
        <w:rPr>
          <w:rFonts w:ascii="PT Astra Serif" w:hAnsi="PT Astra Serif"/>
          <w:sz w:val="28"/>
          <w:szCs w:val="28"/>
        </w:rPr>
        <w:tab/>
        <w:t>Методы технического обслуживания и ремонта установок для аддитивного производства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</w:p>
    <w:p w:rsidR="00BA1A17" w:rsidRP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ПМ.04</w:t>
      </w:r>
      <w:r w:rsidRPr="00BA1A1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BA1A17" w:rsidRDefault="00BA1A17" w:rsidP="00CC7644">
      <w:pPr>
        <w:spacing w:after="0" w:line="30" w:lineRule="atLeast"/>
        <w:rPr>
          <w:rFonts w:ascii="PT Astra Serif" w:hAnsi="PT Astra Serif"/>
          <w:sz w:val="28"/>
          <w:szCs w:val="28"/>
        </w:rPr>
      </w:pPr>
      <w:r w:rsidRPr="00BA1A17">
        <w:rPr>
          <w:rFonts w:ascii="PT Astra Serif" w:hAnsi="PT Astra Serif"/>
          <w:sz w:val="28"/>
          <w:szCs w:val="28"/>
        </w:rPr>
        <w:t>МДК.04.01</w:t>
      </w:r>
      <w:r w:rsidRPr="00BA1A17">
        <w:rPr>
          <w:rFonts w:ascii="PT Astra Serif" w:hAnsi="PT Astra Serif"/>
          <w:sz w:val="28"/>
          <w:szCs w:val="28"/>
        </w:rPr>
        <w:tab/>
        <w:t>Выполнение работ по профессии 16045</w:t>
      </w:r>
      <w:r>
        <w:rPr>
          <w:rFonts w:ascii="PT Astra Serif" w:hAnsi="PT Astra Serif"/>
          <w:sz w:val="28"/>
          <w:szCs w:val="28"/>
        </w:rPr>
        <w:t xml:space="preserve"> </w:t>
      </w:r>
      <w:r w:rsidRPr="00BA1A17">
        <w:rPr>
          <w:rFonts w:ascii="PT Astra Serif" w:hAnsi="PT Astra Serif"/>
          <w:sz w:val="28"/>
          <w:szCs w:val="28"/>
        </w:rPr>
        <w:t>Оператор ст</w:t>
      </w:r>
      <w:r>
        <w:rPr>
          <w:rFonts w:ascii="PT Astra Serif" w:hAnsi="PT Astra Serif"/>
          <w:sz w:val="28"/>
          <w:szCs w:val="28"/>
        </w:rPr>
        <w:t>анков с программным управлением</w:t>
      </w:r>
    </w:p>
    <w:sectPr w:rsidR="00BA1A17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5A30E3"/>
    <w:rsid w:val="008F55D8"/>
    <w:rsid w:val="00BA1A17"/>
    <w:rsid w:val="00CC7644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65CB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2022-11-28T11:58:00Z</dcterms:created>
  <dcterms:modified xsi:type="dcterms:W3CDTF">2023-07-04T08:17:00Z</dcterms:modified>
</cp:coreProperties>
</file>